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DCB" w14:textId="7FFD044A" w:rsidR="0094561F" w:rsidRPr="006442EC" w:rsidRDefault="00EA617D">
      <w:pPr>
        <w:rPr>
          <w:b/>
          <w:bCs/>
        </w:rPr>
      </w:pPr>
      <w:r w:rsidRPr="006442EC">
        <w:rPr>
          <w:b/>
          <w:bCs/>
        </w:rPr>
        <w:t>Åpenhetsloven</w:t>
      </w:r>
    </w:p>
    <w:p w14:paraId="4CE4D095" w14:textId="294AB09F" w:rsidR="00EA617D" w:rsidRDefault="00EA617D">
      <w:r>
        <w:t xml:space="preserve">Åpenhetsloven i Kysten Rundt ble innført 1.juli 2022 og pålegger bedrifter å gjennomføre aktsomhetsvurderinger og gi innsyn til interessenter. Kysten Rundt har systematisert </w:t>
      </w:r>
      <w:r w:rsidR="006442EC">
        <w:t xml:space="preserve">arbeidet </w:t>
      </w:r>
      <w:r>
        <w:t>for å sikre oppnåelse av lovens formål. Det er utviklet en arbeidsmetode basert på informasjon fra ulike kilder og gjennomført aktsomhetsvurderinger av leverandør</w:t>
      </w:r>
      <w:r w:rsidR="00FA231E">
        <w:t>er</w:t>
      </w:r>
      <w:r>
        <w:t xml:space="preserve"> og egne rutiner.</w:t>
      </w:r>
    </w:p>
    <w:p w14:paraId="73F3F8F1" w14:textId="502F4774" w:rsidR="00EA617D" w:rsidRDefault="00FA231E">
      <w:r>
        <w:t>A</w:t>
      </w:r>
      <w:r w:rsidR="00EA617D">
        <w:t>dministrasjon og styre</w:t>
      </w:r>
      <w:r>
        <w:t>t i Kysten Rundt</w:t>
      </w:r>
      <w:r w:rsidR="00EA617D">
        <w:t xml:space="preserve"> er ansvarlig for arbeidet med åpenhetsloven. Det er samarbeidet med kjedens </w:t>
      </w:r>
      <w:r w:rsidR="006442EC">
        <w:t>l</w:t>
      </w:r>
      <w:r w:rsidR="00EA617D">
        <w:t>everandører for å få innsikt i deres risikovurderinger og arbeidsmetoder.</w:t>
      </w:r>
    </w:p>
    <w:p w14:paraId="4D9F274F" w14:textId="47290BC1" w:rsidR="00050402" w:rsidRDefault="00050402">
      <w:r>
        <w:t xml:space="preserve">Her er en oversikt over status i forhold til våre leverandører: </w:t>
      </w:r>
    </w:p>
    <w:p w14:paraId="782B7FC9" w14:textId="60CE4F55" w:rsidR="00FA231E" w:rsidRDefault="00FA231E">
      <w:r>
        <w:t xml:space="preserve">ASKO (representer over 70% av innkjøpsvolumet) har </w:t>
      </w:r>
      <w:proofErr w:type="gramStart"/>
      <w:r>
        <w:t>implementert</w:t>
      </w:r>
      <w:proofErr w:type="gramEnd"/>
      <w:r>
        <w:t xml:space="preserve"> bærekraftstrategier, har en Code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for leverandører, utfører risikovurderinger, og gjennomgår revisjoner for å sikre etterlevelse av aktsomhetsvurderinger. Kysten Rundt vurderer at ASKO arbeider med bærekraft og åpenhetsloven på en grundig og systematisk måte.</w:t>
      </w:r>
    </w:p>
    <w:p w14:paraId="1EF5AA5D" w14:textId="5F2326C0" w:rsidR="00FA231E" w:rsidRDefault="00FA231E">
      <w:r>
        <w:t xml:space="preserve">BAMA har også arbeidet lenge med bærekraft og har </w:t>
      </w:r>
      <w:proofErr w:type="gramStart"/>
      <w:r>
        <w:t>implementert</w:t>
      </w:r>
      <w:proofErr w:type="gramEnd"/>
      <w:r>
        <w:t xml:space="preserve"> etiske retningslinjer, risikovurderinger, og er medlem av Etisk Handel Norge. Kysten Rundt vurderer at BAMA har et </w:t>
      </w:r>
      <w:r w:rsidR="006442EC">
        <w:t xml:space="preserve">godt </w:t>
      </w:r>
      <w:r>
        <w:t>innarbeidet arbeidssett og holdninger knyttet til åpenhetsloven.</w:t>
      </w:r>
    </w:p>
    <w:p w14:paraId="171CEAA6" w14:textId="6E8C5839" w:rsidR="00FA231E" w:rsidRDefault="00050402">
      <w:r>
        <w:t>TINE SA er medlem i Etisk Handel Norge</w:t>
      </w:r>
      <w:r w:rsidR="00FA231E">
        <w:t xml:space="preserve"> </w:t>
      </w:r>
      <w:r>
        <w:t>og rapporterer regelmessig fra arbeidet med aktsomhetsvurderinger. Kysten Rundt vurderer at TINE arbeider med bærekraft og åpenhetslover på en grundig og systematisk måte.</w:t>
      </w:r>
    </w:p>
    <w:p w14:paraId="332CB30C" w14:textId="563CEF32" w:rsidR="00050402" w:rsidRDefault="00050402">
      <w:r>
        <w:t xml:space="preserve">Aktsomhetsvurderinger og åpenhetsloven er gjennomgått med tilfredsstillende </w:t>
      </w:r>
      <w:r w:rsidR="006442EC">
        <w:t>resultater</w:t>
      </w:r>
      <w:r>
        <w:t xml:space="preserve"> fra våre øvrige </w:t>
      </w:r>
      <w:r w:rsidR="006442EC">
        <w:t xml:space="preserve">sentrale </w:t>
      </w:r>
      <w:r>
        <w:t>leverandører</w:t>
      </w:r>
      <w:r w:rsidR="006442EC">
        <w:t xml:space="preserve"> som Coca-Cola, Ringnes, Lerøy og </w:t>
      </w:r>
      <w:proofErr w:type="spellStart"/>
      <w:r w:rsidR="006442EC">
        <w:t>Engrosfrukt</w:t>
      </w:r>
      <w:proofErr w:type="spellEnd"/>
      <w:r w:rsidR="006442EC">
        <w:t>.</w:t>
      </w:r>
    </w:p>
    <w:p w14:paraId="7B0AA8AD" w14:textId="38B47C21" w:rsidR="006442EC" w:rsidRDefault="006442EC">
      <w:r>
        <w:t>Generelt opplever Kysten Rundt at alle leverandører arbeider systematisk med bærekraft og åpenhetsloven. Kysten Rundt mener at risikoen for alvorlige brudd er lav, men vil fortsette å samarbeide med leverandørene og vurdere tiltak ved høy risiko.</w:t>
      </w:r>
    </w:p>
    <w:p w14:paraId="448B8021" w14:textId="77777777" w:rsidR="00FA231E" w:rsidRDefault="00FA231E"/>
    <w:p w14:paraId="5C3B3861" w14:textId="1793C5FE" w:rsidR="00EA617D" w:rsidRDefault="00EA617D"/>
    <w:sectPr w:rsidR="00EA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7D"/>
    <w:rsid w:val="00050402"/>
    <w:rsid w:val="00057712"/>
    <w:rsid w:val="00147445"/>
    <w:rsid w:val="001F1D7E"/>
    <w:rsid w:val="00242D31"/>
    <w:rsid w:val="00547E77"/>
    <w:rsid w:val="0058220E"/>
    <w:rsid w:val="006442EC"/>
    <w:rsid w:val="0094561F"/>
    <w:rsid w:val="00A5628E"/>
    <w:rsid w:val="00A63580"/>
    <w:rsid w:val="00EA617D"/>
    <w:rsid w:val="00EE22A1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F430"/>
  <w15:chartTrackingRefBased/>
  <w15:docId w15:val="{7D435046-5AD3-44ED-8C64-6CCE46D7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61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61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61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61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61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61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61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61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61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61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61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61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617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617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617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617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617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617D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A61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6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61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61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A61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617D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A617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A617D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61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617D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A61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Ellingsen</dc:creator>
  <cp:keywords/>
  <dc:description/>
  <cp:lastModifiedBy>Torbjørn Ellingsen</cp:lastModifiedBy>
  <cp:revision>2</cp:revision>
  <dcterms:created xsi:type="dcterms:W3CDTF">2024-02-09T08:46:00Z</dcterms:created>
  <dcterms:modified xsi:type="dcterms:W3CDTF">2024-02-15T08:39:00Z</dcterms:modified>
</cp:coreProperties>
</file>